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bookmarkStart w:id="0" w:name="_Toc9151145"/>
      <w:r>
        <w:rPr>
          <w:rFonts w:hint="eastAsia"/>
        </w:rPr>
        <w:t>物理科学与技术学院精品课程建设</w:t>
      </w:r>
      <w:r>
        <w:t>项目</w:t>
      </w:r>
      <w:r>
        <w:rPr>
          <w:rFonts w:hint="eastAsia"/>
        </w:rPr>
        <w:t>资助</w:t>
      </w:r>
      <w:r>
        <w:t>管理办法</w:t>
      </w:r>
      <w:bookmarkEnd w:id="0"/>
    </w:p>
    <w:p>
      <w:pPr>
        <w:widowControl/>
        <w:shd w:val="clear" w:color="auto" w:fill="FEFEFE"/>
        <w:spacing w:before="156" w:beforeLines="50" w:after="312" w:afterLines="100" w:line="560" w:lineRule="exact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（试行）</w:t>
      </w:r>
    </w:p>
    <w:p>
      <w:pPr>
        <w:widowControl/>
        <w:shd w:val="clear" w:color="auto" w:fill="FEFEFE"/>
        <w:spacing w:line="560" w:lineRule="exact"/>
        <w:ind w:firstLine="600" w:firstLineChars="200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为进一步加强专业建设，推进课程体系和教学内容、教学方法、教学手段改革，提高专业基础课程及专业课的教学水平，进而提高教学质量，并为选拔更高一级精品课程打好基础，根据《教育部财政部关于“十二五”期间实施“高等学校本科教学质量与教学改革工程”的意见》（教高[2011]6号）和《沈阳师范大学关于进一步深化人才培养模式改革的若干意见》（沈师大校［2012］22号）的有关规定，结合学院实际，制定院级课程建设项目资助管理办法。</w:t>
      </w:r>
    </w:p>
    <w:p>
      <w:pPr>
        <w:numPr>
          <w:ilvl w:val="0"/>
          <w:numId w:val="1"/>
        </w:numPr>
        <w:spacing w:after="120" w:line="560" w:lineRule="exac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资助对象和范围</w:t>
      </w:r>
    </w:p>
    <w:p>
      <w:pPr>
        <w:spacing w:after="120" w:line="560" w:lineRule="exact"/>
        <w:ind w:left="643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符合下述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条件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课程建设项目：</w:t>
      </w:r>
    </w:p>
    <w:p>
      <w:pPr>
        <w:widowControl/>
        <w:numPr>
          <w:ilvl w:val="0"/>
          <w:numId w:val="2"/>
        </w:numPr>
        <w:shd w:val="clear" w:color="auto" w:fill="FEFEFE"/>
        <w:spacing w:line="560" w:lineRule="exact"/>
        <w:ind w:left="0" w:firstLine="482"/>
        <w:textAlignment w:val="center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教学计划中所列的专业课程；</w:t>
      </w:r>
    </w:p>
    <w:p>
      <w:pPr>
        <w:widowControl/>
        <w:numPr>
          <w:ilvl w:val="0"/>
          <w:numId w:val="2"/>
        </w:numPr>
        <w:shd w:val="clear" w:color="auto" w:fill="FEFEFE"/>
        <w:spacing w:line="560" w:lineRule="exact"/>
        <w:ind w:left="0" w:firstLine="482"/>
        <w:textAlignment w:val="center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该课程在教学条件、师资力量等方面具有一定基础，申报教师（课程负责人）承担该课程的本科教学工作，课程组应至少具有三名任课教师；</w:t>
      </w:r>
    </w:p>
    <w:p>
      <w:pPr>
        <w:widowControl/>
        <w:numPr>
          <w:ilvl w:val="0"/>
          <w:numId w:val="2"/>
        </w:numPr>
        <w:shd w:val="clear" w:color="auto" w:fill="FEFEFE"/>
        <w:spacing w:line="560" w:lineRule="exact"/>
        <w:ind w:left="0" w:firstLine="482"/>
        <w:textAlignment w:val="center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获评省级或校级 “重点课程”、“精品课程”等课程不在资助之列；</w:t>
      </w:r>
    </w:p>
    <w:p>
      <w:pPr>
        <w:widowControl/>
        <w:numPr>
          <w:ilvl w:val="0"/>
          <w:numId w:val="2"/>
        </w:numPr>
        <w:shd w:val="clear" w:color="auto" w:fill="FEFEFE"/>
        <w:spacing w:line="560" w:lineRule="exact"/>
        <w:ind w:left="0" w:firstLine="482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主持人不得同时主持2个及以上的院级课程建设项目（含在研），项目参与人员参研院级教改项目不得超过2项。已经获得立项的项目，原则上不得以同一内容或相近内容再次申报。</w:t>
      </w:r>
    </w:p>
    <w:p>
      <w:pPr>
        <w:shd w:val="clear" w:color="auto" w:fill="FFFFFF"/>
        <w:spacing w:line="270" w:lineRule="atLeast"/>
        <w:ind w:firstLine="480"/>
        <w:rPr>
          <w:rFonts w:ascii="Tahoma" w:hAnsi="Tahoma" w:cs="Tahoma"/>
          <w:color w:val="000000"/>
          <w:kern w:val="0"/>
          <w:sz w:val="18"/>
          <w:szCs w:val="1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二、精品课程建设申报程序</w:t>
      </w:r>
    </w:p>
    <w:p>
      <w:pPr>
        <w:spacing w:after="120" w:line="560" w:lineRule="exact"/>
        <w:ind w:firstLine="482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（1）个人申报。课程负责人填写《物理科学与技术学院精品课程建设资助申报表》。</w:t>
      </w:r>
    </w:p>
    <w:p>
      <w:pPr>
        <w:spacing w:after="120" w:line="560" w:lineRule="exact"/>
        <w:ind w:firstLine="482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（2）初审。系、教研室负责对本部门申报的项目进行初审，并对申请人的研究能力、研究方案的可行性、经费预算等方面做出实事求是的评价，签署意见，并对推荐项目进行排序。</w:t>
      </w:r>
    </w:p>
    <w:p>
      <w:pPr>
        <w:widowControl/>
        <w:shd w:val="clear" w:color="auto" w:fill="FFFFFF"/>
        <w:spacing w:line="270" w:lineRule="atLeast"/>
        <w:ind w:firstLine="48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（3）终审。初审通过的项目申报书集中报学院，学院审核后组织相关专家依据评审标准，本着客观公正的原则对申报的项目进行评审；评审确立的资助项目，由学院负责下达项目立项通知书，并予以公示和公布。</w:t>
      </w:r>
    </w:p>
    <w:p>
      <w:pPr>
        <w:shd w:val="clear" w:color="auto" w:fill="FFFFFF"/>
        <w:spacing w:line="270" w:lineRule="atLeast"/>
        <w:ind w:firstLine="480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 精品课程建设周期和要求</w:t>
      </w:r>
    </w:p>
    <w:p>
      <w:pPr>
        <w:widowControl/>
        <w:shd w:val="clear" w:color="auto" w:fill="FFFFFF"/>
        <w:spacing w:line="270" w:lineRule="atLeast"/>
        <w:ind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学院精品课程在每年10月进行申报遴选立项，建设周期为2年。精品课程的建设应当做到：课程教学目标明确，课程教学文件规范，课程教学方法具有新颖性，课程教学效果好，课程题库规范完善，课程教材和教学参考资料反映最新教学和研究成果，现代技术手段得到充分应用。</w:t>
      </w:r>
    </w:p>
    <w:p>
      <w:pPr>
        <w:widowControl/>
        <w:shd w:val="clear" w:color="auto" w:fill="FFFFFF"/>
        <w:spacing w:line="270" w:lineRule="atLeast"/>
        <w:ind w:firstLine="480"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四、 精品课程建设资助办法</w:t>
      </w:r>
    </w:p>
    <w:p>
      <w:pPr>
        <w:widowControl/>
        <w:shd w:val="clear" w:color="auto" w:fill="FFFFFF"/>
        <w:spacing w:line="270" w:lineRule="atLeast"/>
        <w:ind w:firstLine="36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为鼓励学院老师积极参与精品课程申报，并督促落实做好已立项的精品课程建设工作，我院对立项项目采取如下资助办法：</w:t>
      </w:r>
    </w:p>
    <w:p>
      <w:pPr>
        <w:widowControl/>
        <w:numPr>
          <w:ilvl w:val="0"/>
          <w:numId w:val="3"/>
        </w:numPr>
        <w:shd w:val="clear" w:color="auto" w:fill="FFFFFF"/>
        <w:spacing w:line="270" w:lineRule="atLeast"/>
        <w:ind w:left="0" w:firstLine="482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每个专业原则上资助课程建设经费10000元 /年；</w:t>
      </w:r>
    </w:p>
    <w:p>
      <w:pPr>
        <w:widowControl/>
        <w:numPr>
          <w:ilvl w:val="0"/>
          <w:numId w:val="3"/>
        </w:numPr>
        <w:shd w:val="clear" w:color="auto" w:fill="FFFFFF"/>
        <w:spacing w:line="270" w:lineRule="atLeast"/>
        <w:ind w:left="0" w:firstLine="482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多门课程申报时，按评审结果择优资助；</w:t>
      </w:r>
    </w:p>
    <w:p>
      <w:pPr>
        <w:widowControl/>
        <w:numPr>
          <w:ilvl w:val="0"/>
          <w:numId w:val="3"/>
        </w:numPr>
        <w:shd w:val="clear" w:color="auto" w:fill="FFFFFF"/>
        <w:spacing w:line="270" w:lineRule="atLeast"/>
        <w:ind w:left="0" w:firstLine="482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凡已立项的学院建设精品课程，学院优先推荐参加省、校级课程建设项目评选。</w:t>
      </w:r>
    </w:p>
    <w:p>
      <w:pPr>
        <w:widowControl/>
        <w:numPr>
          <w:ilvl w:val="0"/>
          <w:numId w:val="3"/>
        </w:numPr>
        <w:shd w:val="clear" w:color="auto" w:fill="FFFFFF"/>
        <w:spacing w:line="270" w:lineRule="atLeast"/>
        <w:ind w:left="0" w:firstLine="482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凡已立项的学院建设精品课程，在教师年度教学业绩考核时，按学校规定在课程建设条款中按院级课程赋分。</w:t>
      </w:r>
    </w:p>
    <w:p>
      <w:pPr>
        <w:widowControl/>
        <w:shd w:val="clear" w:color="auto" w:fill="FFFFFF"/>
        <w:spacing w:line="270" w:lineRule="atLeast"/>
        <w:ind w:firstLine="480"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五、</w:t>
      </w:r>
      <w:r>
        <w:rPr>
          <w:rFonts w:ascii="Calibri" w:hAnsi="Calibri" w:eastAsia="黑体" w:cs="Calibri"/>
          <w:b/>
          <w:bCs/>
          <w:sz w:val="32"/>
          <w:szCs w:val="32"/>
        </w:rPr>
        <w:t>  </w:t>
      </w:r>
      <w:r>
        <w:rPr>
          <w:rFonts w:hint="eastAsia" w:ascii="黑体" w:hAnsi="黑体" w:eastAsia="黑体"/>
          <w:b/>
          <w:bCs/>
          <w:sz w:val="32"/>
          <w:szCs w:val="32"/>
        </w:rPr>
        <w:t>精品课程建设的监督管理</w:t>
      </w:r>
    </w:p>
    <w:p>
      <w:pPr>
        <w:widowControl/>
        <w:numPr>
          <w:ilvl w:val="0"/>
          <w:numId w:val="4"/>
        </w:numPr>
        <w:shd w:val="clear" w:color="auto" w:fill="FFFFFF"/>
        <w:spacing w:line="270" w:lineRule="atLeast"/>
        <w:ind w:left="0" w:firstLine="482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院级精品课程建设由课程负责人具体负责。院级精品课程确定后，课程负责人应保证如期完成建设任务；</w:t>
      </w:r>
    </w:p>
    <w:p>
      <w:pPr>
        <w:widowControl/>
        <w:numPr>
          <w:ilvl w:val="0"/>
          <w:numId w:val="4"/>
        </w:numPr>
        <w:shd w:val="clear" w:color="auto" w:fill="FFFFFF"/>
        <w:spacing w:line="270" w:lineRule="atLeast"/>
        <w:ind w:left="0" w:firstLine="482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为努力做好各级精品课程建设项目，学院将实行目标 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管理，根据认定的目标，定期聘请专家评估考核；适时跟踪检查、监督精品课程的建设进度、课程教学质量等；各精品课程建设组根据建设规划进程，扎扎实实进行建设，定期进行书面总结；</w:t>
      </w:r>
    </w:p>
    <w:p>
      <w:pPr>
        <w:widowControl/>
        <w:numPr>
          <w:ilvl w:val="0"/>
          <w:numId w:val="4"/>
        </w:numPr>
        <w:shd w:val="clear" w:color="auto" w:fill="FFFFFF"/>
        <w:spacing w:line="270" w:lineRule="atLeast"/>
        <w:ind w:left="0" w:firstLine="482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学院每年进行一次院级精品课程建设评估。课程立项获批后资助总经费的50%进行前期建设，建设中期由课程负责人填写《学院精品课程建设</w:t>
      </w:r>
      <w:r>
        <w:rPr>
          <w:rFonts w:hint="eastAsia" w:eastAsia="仿宋_GB2312"/>
          <w:sz w:val="32"/>
          <w:szCs w:val="32"/>
        </w:rPr>
        <w:t>进展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报告书》，向学院详细汇报课程建设进展和经费使用情况，学院组织专家评议。通过学院检查，对取得明显成果的课程，学院继续给予后续50%经费资助。对课程建设成果不明显的，应提出建设方案，否则学院将取消此精品课程项目资格，同时终止经费资助。</w:t>
      </w:r>
    </w:p>
    <w:p>
      <w:pPr>
        <w:widowControl/>
        <w:shd w:val="clear" w:color="auto" w:fill="FFFFFF"/>
        <w:spacing w:line="270" w:lineRule="atLeast"/>
        <w:ind w:firstLine="643" w:firstLineChars="200"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 xml:space="preserve">六、 </w:t>
      </w:r>
      <w:r>
        <w:rPr>
          <w:rFonts w:ascii="Calibri" w:hAnsi="Calibri" w:eastAsia="黑体" w:cs="Calibri"/>
          <w:b/>
          <w:bCs/>
          <w:sz w:val="32"/>
          <w:szCs w:val="32"/>
        </w:rPr>
        <w:t> </w:t>
      </w:r>
      <w:r>
        <w:rPr>
          <w:rFonts w:hint="eastAsia" w:ascii="黑体" w:hAnsi="黑体" w:eastAsia="黑体"/>
          <w:b/>
          <w:bCs/>
          <w:sz w:val="32"/>
          <w:szCs w:val="32"/>
        </w:rPr>
        <w:t>精品课程的验收和成果归属</w:t>
      </w:r>
    </w:p>
    <w:p>
      <w:pPr>
        <w:widowControl/>
        <w:numPr>
          <w:ilvl w:val="0"/>
          <w:numId w:val="5"/>
        </w:numPr>
        <w:shd w:val="clear" w:color="auto" w:fill="FFFFFF"/>
        <w:spacing w:line="270" w:lineRule="atLeast"/>
        <w:ind w:left="0" w:firstLine="482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精品课程建设周期完成后，由课程负责人填写上交《学院精品课程结题报告书》，完成规定的建设任务，达到预期目标，并最后通过学院教学指导委员会评审验收的，学院授予“学院精品课程”称号，颁发《学院精品课程证书》，并从《学院精品课程》中优中选优，向上一级部门推荐参加省级乃至国家级精品课程评选。未通过评估验收的，允许再延长建设周期一年。一年后仍不能通过验收者，取消该课程建设项目。</w:t>
      </w:r>
    </w:p>
    <w:p>
      <w:pPr>
        <w:widowControl/>
        <w:numPr>
          <w:ilvl w:val="0"/>
          <w:numId w:val="5"/>
        </w:numPr>
        <w:shd w:val="clear" w:color="auto" w:fill="FFFFFF"/>
        <w:spacing w:line="270" w:lineRule="atLeast"/>
        <w:ind w:left="0" w:firstLine="482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精品课程建设成果属于职务行为，成果依法属于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物理科学与技术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学院拥有。</w:t>
      </w:r>
    </w:p>
    <w:p>
      <w:pPr>
        <w:spacing w:after="120" w:line="560" w:lineRule="exact"/>
        <w:ind w:firstLine="643" w:firstLineChars="2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附则</w:t>
      </w:r>
    </w:p>
    <w:p>
      <w:pPr>
        <w:widowControl/>
        <w:shd w:val="clear" w:color="auto" w:fill="FEFEFE"/>
        <w:spacing w:line="560" w:lineRule="exact"/>
        <w:ind w:firstLine="600" w:firstLineChars="200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本办法自201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年1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月20日起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实施，由物理科学与技术学院负责解释。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550" w:firstLineChars="1850"/>
        <w:rPr>
          <w:rFonts w:hint="eastAsia" w:ascii="仿宋_GB2312" w:hAnsi="仿宋_GB2312" w:eastAsia="仿宋_GB2312" w:cs="仿宋_GB2312"/>
          <w:spacing w:val="2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物理科学与技术学院</w:t>
      </w:r>
    </w:p>
    <w:p>
      <w:pPr>
        <w:spacing w:line="560" w:lineRule="exact"/>
        <w:ind w:firstLine="5610" w:firstLineChars="1650"/>
        <w:rPr>
          <w:rFonts w:ascii="仿宋_GB2312" w:hAnsi="仿宋_GB2312" w:eastAsia="仿宋_GB2312" w:cs="仿宋_GB2312"/>
          <w:spacing w:val="20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20"/>
          <w:sz w:val="30"/>
          <w:szCs w:val="30"/>
        </w:rPr>
        <w:t>201</w:t>
      </w:r>
      <w:r>
        <w:rPr>
          <w:rFonts w:ascii="仿宋_GB2312" w:hAnsi="仿宋_GB2312" w:eastAsia="仿宋_GB2312" w:cs="仿宋_GB2312"/>
          <w:spacing w:val="20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pacing w:val="20"/>
          <w:sz w:val="30"/>
          <w:szCs w:val="30"/>
        </w:rPr>
        <w:t>年</w:t>
      </w:r>
      <w:r>
        <w:rPr>
          <w:rFonts w:ascii="仿宋_GB2312" w:hAnsi="仿宋_GB2312" w:eastAsia="仿宋_GB2312" w:cs="仿宋_GB2312"/>
          <w:spacing w:val="20"/>
          <w:sz w:val="30"/>
          <w:szCs w:val="30"/>
        </w:rPr>
        <w:t>10</w:t>
      </w:r>
      <w:r>
        <w:rPr>
          <w:rFonts w:hint="eastAsia" w:ascii="仿宋_GB2312" w:hAnsi="仿宋_GB2312" w:eastAsia="仿宋_GB2312" w:cs="仿宋_GB2312"/>
          <w:spacing w:val="20"/>
          <w:sz w:val="30"/>
          <w:szCs w:val="30"/>
        </w:rPr>
        <w:t>月</w:t>
      </w:r>
      <w:r>
        <w:rPr>
          <w:rFonts w:ascii="仿宋_GB2312" w:hAnsi="仿宋_GB2312" w:eastAsia="仿宋_GB2312" w:cs="仿宋_GB2312"/>
          <w:spacing w:val="20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pacing w:val="20"/>
          <w:sz w:val="30"/>
          <w:szCs w:val="30"/>
        </w:rPr>
        <w:t>日</w:t>
      </w:r>
    </w:p>
    <w:p>
      <w:pPr>
        <w:spacing w:line="560" w:lineRule="exact"/>
        <w:ind w:firstLine="5610" w:firstLineChars="1650"/>
        <w:rPr>
          <w:rFonts w:ascii="仿宋_GB2312" w:hAnsi="仿宋_GB2312" w:eastAsia="仿宋_GB2312" w:cs="仿宋_GB2312"/>
          <w:spacing w:val="20"/>
          <w:sz w:val="30"/>
          <w:szCs w:val="30"/>
        </w:rPr>
      </w:pPr>
    </w:p>
    <w:p>
      <w:pPr>
        <w:spacing w:line="560" w:lineRule="exact"/>
        <w:ind w:firstLine="5610" w:firstLineChars="1650"/>
        <w:rPr>
          <w:rFonts w:ascii="仿宋_GB2312" w:hAnsi="仿宋_GB2312" w:eastAsia="仿宋_GB2312" w:cs="仿宋_GB2312"/>
          <w:spacing w:val="20"/>
          <w:sz w:val="30"/>
          <w:szCs w:val="30"/>
        </w:rPr>
      </w:pPr>
    </w:p>
    <w:p>
      <w:pPr>
        <w:spacing w:line="560" w:lineRule="exact"/>
        <w:ind w:firstLine="5610" w:firstLineChars="1650"/>
        <w:rPr>
          <w:rFonts w:hint="eastAsia" w:ascii="仿宋_GB2312" w:hAnsi="仿宋_GB2312" w:eastAsia="仿宋_GB2312" w:cs="仿宋_GB2312"/>
          <w:spacing w:val="20"/>
          <w:sz w:val="30"/>
          <w:szCs w:val="30"/>
        </w:rPr>
      </w:pPr>
    </w:p>
    <w:p>
      <w:pPr>
        <w:spacing w:line="560" w:lineRule="atLeas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附件1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物理科学与技术学院院级精品课程建设申请表</w:t>
      </w:r>
    </w:p>
    <w:p>
      <w:pPr>
        <w:spacing w:line="560" w:lineRule="atLeas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 xml:space="preserve">2  </w:t>
      </w:r>
      <w:r>
        <w:rPr>
          <w:rFonts w:hint="eastAsia" w:eastAsia="仿宋_GB2312"/>
          <w:sz w:val="32"/>
          <w:szCs w:val="32"/>
        </w:rPr>
        <w:t>物理科学与技术学院精品课程建设进展报告书</w:t>
      </w:r>
    </w:p>
    <w:p>
      <w:pPr>
        <w:spacing w:line="560" w:lineRule="exact"/>
        <w:rPr>
          <w:rFonts w:hint="eastAsia" w:ascii="仿宋_GB2312" w:hAnsi="仿宋_GB2312" w:eastAsia="仿宋_GB2312" w:cs="仿宋_GB2312"/>
          <w:spacing w:val="20"/>
          <w:sz w:val="30"/>
          <w:szCs w:val="30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 xml:space="preserve">3  </w:t>
      </w:r>
      <w:r>
        <w:rPr>
          <w:rFonts w:hint="eastAsia" w:eastAsia="仿宋_GB2312"/>
          <w:sz w:val="32"/>
          <w:szCs w:val="32"/>
        </w:rPr>
        <w:t>物理科学与技术学院精品课程结题报告书</w:t>
      </w:r>
    </w:p>
    <w:p>
      <w:pPr>
        <w:spacing w:line="560" w:lineRule="exact"/>
        <w:ind w:firstLine="5610" w:firstLineChars="1650"/>
        <w:rPr>
          <w:rFonts w:ascii="仿宋_GB2312" w:hAnsi="仿宋_GB2312" w:eastAsia="仿宋_GB2312" w:cs="仿宋_GB2312"/>
          <w:spacing w:val="20"/>
          <w:sz w:val="30"/>
          <w:szCs w:val="30"/>
        </w:rPr>
      </w:pPr>
    </w:p>
    <w:p>
      <w:pPr>
        <w:spacing w:line="560" w:lineRule="exact"/>
        <w:ind w:firstLine="5610" w:firstLineChars="1650"/>
        <w:rPr>
          <w:rFonts w:ascii="仿宋_GB2312" w:hAnsi="仿宋_GB2312" w:eastAsia="仿宋_GB2312" w:cs="仿宋_GB2312"/>
          <w:spacing w:val="20"/>
          <w:sz w:val="30"/>
          <w:szCs w:val="30"/>
        </w:rPr>
      </w:pPr>
    </w:p>
    <w:p>
      <w:pPr>
        <w:spacing w:line="560" w:lineRule="exact"/>
        <w:ind w:firstLine="5610" w:firstLineChars="1650"/>
        <w:rPr>
          <w:rFonts w:ascii="仿宋_GB2312" w:hAnsi="仿宋_GB2312" w:eastAsia="仿宋_GB2312" w:cs="仿宋_GB2312"/>
          <w:spacing w:val="20"/>
          <w:sz w:val="30"/>
          <w:szCs w:val="30"/>
        </w:rPr>
      </w:pPr>
    </w:p>
    <w:p>
      <w:pPr>
        <w:spacing w:line="560" w:lineRule="exact"/>
        <w:ind w:firstLine="5610" w:firstLineChars="1650"/>
        <w:rPr>
          <w:rFonts w:ascii="仿宋_GB2312" w:hAnsi="仿宋_GB2312" w:eastAsia="仿宋_GB2312" w:cs="仿宋_GB2312"/>
          <w:spacing w:val="20"/>
          <w:sz w:val="30"/>
          <w:szCs w:val="30"/>
        </w:rPr>
      </w:pPr>
    </w:p>
    <w:p>
      <w:pPr>
        <w:spacing w:line="560" w:lineRule="exact"/>
        <w:ind w:firstLine="5610" w:firstLineChars="1650"/>
        <w:rPr>
          <w:rFonts w:ascii="仿宋_GB2312" w:hAnsi="仿宋_GB2312" w:eastAsia="仿宋_GB2312" w:cs="仿宋_GB2312"/>
          <w:spacing w:val="20"/>
          <w:sz w:val="30"/>
          <w:szCs w:val="30"/>
        </w:rPr>
      </w:pPr>
    </w:p>
    <w:p>
      <w:pPr>
        <w:jc w:val="left"/>
        <w:rPr>
          <w:b/>
          <w:bCs/>
          <w:sz w:val="44"/>
          <w:szCs w:val="20"/>
        </w:rPr>
      </w:pPr>
    </w:p>
    <w:p>
      <w:pPr>
        <w:jc w:val="center"/>
        <w:rPr>
          <w:b/>
          <w:bCs/>
          <w:sz w:val="44"/>
          <w:szCs w:val="20"/>
        </w:rPr>
      </w:pPr>
    </w:p>
    <w:p>
      <w:pPr>
        <w:jc w:val="center"/>
        <w:rPr>
          <w:b/>
          <w:bCs/>
          <w:sz w:val="44"/>
          <w:szCs w:val="20"/>
        </w:rPr>
      </w:pPr>
    </w:p>
    <w:p>
      <w:pPr>
        <w:jc w:val="center"/>
        <w:rPr>
          <w:szCs w:val="20"/>
        </w:rPr>
      </w:pPr>
      <w:r>
        <w:rPr>
          <w:rFonts w:hint="eastAsia"/>
          <w:b/>
          <w:bCs/>
          <w:sz w:val="44"/>
          <w:szCs w:val="20"/>
        </w:rPr>
        <w:t>物理科学与技术学院</w:t>
      </w:r>
    </w:p>
    <w:p>
      <w:pPr>
        <w:spacing w:line="360" w:lineRule="auto"/>
        <w:ind w:firstLine="1760" w:firstLineChars="400"/>
        <w:rPr>
          <w:rFonts w:eastAsia="黑体"/>
          <w:sz w:val="44"/>
        </w:rPr>
      </w:pPr>
      <w:r>
        <w:rPr>
          <w:rFonts w:hint="eastAsia" w:eastAsia="黑体"/>
          <w:sz w:val="44"/>
        </w:rPr>
        <w:t>院级精品课程建设申请表</w:t>
      </w:r>
    </w:p>
    <w:p>
      <w:pPr>
        <w:rPr>
          <w:sz w:val="28"/>
          <w:szCs w:val="20"/>
        </w:rPr>
      </w:pPr>
    </w:p>
    <w:p>
      <w:pPr>
        <w:rPr>
          <w:sz w:val="28"/>
          <w:szCs w:val="20"/>
        </w:rPr>
      </w:pPr>
    </w:p>
    <w:p>
      <w:pPr>
        <w:ind w:firstLine="1675" w:firstLineChars="596"/>
        <w:rPr>
          <w:b/>
          <w:bCs/>
          <w:sz w:val="28"/>
          <w:szCs w:val="20"/>
        </w:rPr>
      </w:pPr>
      <w:r>
        <w:rPr>
          <w:rFonts w:hint="eastAsia"/>
          <w:b/>
          <w:bCs/>
          <w:sz w:val="28"/>
          <w:szCs w:val="20"/>
        </w:rPr>
        <w:t>课程名称</w:t>
      </w:r>
      <w:r>
        <w:rPr>
          <w:b/>
          <w:bCs/>
          <w:sz w:val="28"/>
          <w:szCs w:val="20"/>
          <w:u w:val="single"/>
        </w:rPr>
        <w:t xml:space="preserve">                   </w:t>
      </w:r>
    </w:p>
    <w:p>
      <w:pPr>
        <w:rPr>
          <w:b/>
          <w:bCs/>
          <w:sz w:val="28"/>
          <w:szCs w:val="20"/>
        </w:rPr>
      </w:pPr>
    </w:p>
    <w:p>
      <w:pPr>
        <w:ind w:firstLine="1675" w:firstLineChars="596"/>
        <w:rPr>
          <w:b/>
          <w:bCs/>
          <w:sz w:val="28"/>
          <w:szCs w:val="20"/>
        </w:rPr>
      </w:pPr>
      <w:r>
        <w:rPr>
          <w:rFonts w:hint="eastAsia"/>
          <w:b/>
          <w:bCs/>
          <w:sz w:val="28"/>
          <w:szCs w:val="20"/>
        </w:rPr>
        <w:t>课程负责人</w:t>
      </w:r>
      <w:r>
        <w:rPr>
          <w:b/>
          <w:bCs/>
          <w:sz w:val="28"/>
          <w:szCs w:val="20"/>
          <w:u w:val="single"/>
        </w:rPr>
        <w:t xml:space="preserve">                 </w:t>
      </w:r>
    </w:p>
    <w:p>
      <w:pPr>
        <w:rPr>
          <w:b/>
          <w:bCs/>
          <w:sz w:val="28"/>
          <w:szCs w:val="20"/>
        </w:rPr>
      </w:pPr>
    </w:p>
    <w:p>
      <w:pPr>
        <w:ind w:firstLine="1675" w:firstLineChars="596"/>
        <w:rPr>
          <w:b/>
          <w:bCs/>
          <w:sz w:val="28"/>
          <w:szCs w:val="20"/>
        </w:rPr>
      </w:pPr>
      <w:r>
        <w:rPr>
          <w:rFonts w:hint="eastAsia"/>
          <w:b/>
          <w:bCs/>
          <w:sz w:val="28"/>
          <w:szCs w:val="20"/>
        </w:rPr>
        <w:t>所在单位</w:t>
      </w:r>
      <w:r>
        <w:rPr>
          <w:b/>
          <w:bCs/>
          <w:sz w:val="28"/>
          <w:szCs w:val="20"/>
          <w:u w:val="single"/>
        </w:rPr>
        <w:t xml:space="preserve">                   </w:t>
      </w:r>
    </w:p>
    <w:p>
      <w:pPr>
        <w:rPr>
          <w:b/>
          <w:bCs/>
          <w:sz w:val="28"/>
          <w:szCs w:val="20"/>
        </w:rPr>
      </w:pPr>
    </w:p>
    <w:p>
      <w:pPr>
        <w:ind w:firstLine="1656" w:firstLineChars="589"/>
        <w:rPr>
          <w:sz w:val="28"/>
          <w:szCs w:val="20"/>
        </w:rPr>
      </w:pPr>
      <w:r>
        <w:rPr>
          <w:rFonts w:hint="eastAsia"/>
          <w:b/>
          <w:bCs/>
          <w:sz w:val="28"/>
          <w:szCs w:val="20"/>
        </w:rPr>
        <w:t>申请日期</w:t>
      </w:r>
      <w:r>
        <w:rPr>
          <w:b/>
          <w:bCs/>
          <w:sz w:val="28"/>
          <w:szCs w:val="20"/>
          <w:u w:val="single"/>
        </w:rPr>
        <w:t xml:space="preserve">                   </w:t>
      </w:r>
    </w:p>
    <w:p>
      <w:pPr>
        <w:rPr>
          <w:sz w:val="28"/>
          <w:szCs w:val="20"/>
        </w:rPr>
      </w:pPr>
    </w:p>
    <w:p>
      <w:pPr>
        <w:rPr>
          <w:sz w:val="28"/>
          <w:szCs w:val="20"/>
        </w:rPr>
      </w:pPr>
    </w:p>
    <w:p>
      <w:pPr>
        <w:rPr>
          <w:sz w:val="28"/>
          <w:szCs w:val="20"/>
        </w:rPr>
      </w:pPr>
    </w:p>
    <w:p>
      <w:pPr>
        <w:rPr>
          <w:sz w:val="28"/>
          <w:szCs w:val="20"/>
        </w:rPr>
      </w:pPr>
    </w:p>
    <w:p>
      <w:pPr>
        <w:rPr>
          <w:sz w:val="28"/>
          <w:szCs w:val="20"/>
        </w:rPr>
      </w:pPr>
    </w:p>
    <w:p>
      <w:pPr>
        <w:rPr>
          <w:sz w:val="28"/>
          <w:szCs w:val="20"/>
        </w:rPr>
      </w:pPr>
    </w:p>
    <w:p>
      <w:pPr>
        <w:rPr>
          <w:sz w:val="28"/>
          <w:szCs w:val="20"/>
        </w:rPr>
      </w:pPr>
    </w:p>
    <w:p>
      <w:pPr>
        <w:rPr>
          <w:sz w:val="28"/>
          <w:szCs w:val="20"/>
        </w:rPr>
      </w:pPr>
    </w:p>
    <w:p>
      <w:pPr>
        <w:rPr>
          <w:rFonts w:hint="eastAsia"/>
          <w:sz w:val="28"/>
          <w:szCs w:val="20"/>
        </w:rPr>
      </w:pPr>
    </w:p>
    <w:p>
      <w:pPr>
        <w:jc w:val="center"/>
        <w:rPr>
          <w:rFonts w:hint="eastAsia"/>
          <w:b/>
          <w:bCs/>
          <w:sz w:val="28"/>
          <w:szCs w:val="20"/>
        </w:rPr>
      </w:pPr>
      <w:r>
        <w:rPr>
          <w:rFonts w:hint="eastAsia"/>
          <w:b/>
          <w:bCs/>
          <w:sz w:val="30"/>
          <w:szCs w:val="20"/>
        </w:rPr>
        <w:t>物理科学与技术学院制表</w:t>
      </w:r>
    </w:p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7"/>
        <w:gridCol w:w="233"/>
        <w:gridCol w:w="882"/>
        <w:gridCol w:w="188"/>
        <w:gridCol w:w="694"/>
        <w:gridCol w:w="157"/>
        <w:gridCol w:w="725"/>
        <w:gridCol w:w="550"/>
        <w:gridCol w:w="332"/>
        <w:gridCol w:w="661"/>
        <w:gridCol w:w="221"/>
        <w:gridCol w:w="882"/>
        <w:gridCol w:w="172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课程负责人基本情况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姓名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性别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szCs w:val="20"/>
              </w:rPr>
            </w:pPr>
            <w:r>
              <w:rPr>
                <w:rFonts w:hint="eastAsia"/>
                <w:szCs w:val="20"/>
              </w:rPr>
              <w:t>出生年月</w:t>
            </w: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职务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职称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szCs w:val="20"/>
              </w:rPr>
            </w:pPr>
            <w:r>
              <w:rPr>
                <w:rFonts w:hint="eastAsia"/>
                <w:szCs w:val="20"/>
              </w:rPr>
              <w:t>学历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学位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所在教研室</w:t>
            </w: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szCs w:val="20"/>
              </w:rPr>
            </w:pPr>
            <w:r>
              <w:rPr>
                <w:rFonts w:hint="eastAsia"/>
                <w:szCs w:val="20"/>
              </w:rPr>
              <w:t>任教课程</w:t>
            </w: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课程负责人近三年来的主要科研、教研成果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3" w:hRule="atLeast"/>
        </w:trPr>
        <w:tc>
          <w:tcPr>
            <w:tcW w:w="84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6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人</w:t>
            </w:r>
          </w:p>
          <w:p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员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构</w:t>
            </w:r>
          </w:p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成</w:t>
            </w: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44" w:leftChars="-21"/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出生年月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职称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学科专业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6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6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6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6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64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6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4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课程建设论证报告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8" w:hRule="atLeast"/>
        </w:trPr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该</w:t>
            </w:r>
          </w:p>
          <w:p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课</w:t>
            </w:r>
          </w:p>
          <w:p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程</w:t>
            </w:r>
          </w:p>
          <w:p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在</w:t>
            </w:r>
          </w:p>
          <w:p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教</w:t>
            </w:r>
          </w:p>
          <w:p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学</w:t>
            </w:r>
          </w:p>
          <w:p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中</w:t>
            </w:r>
          </w:p>
          <w:p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所</w:t>
            </w:r>
          </w:p>
          <w:p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处</w:t>
            </w:r>
          </w:p>
          <w:p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地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位</w:t>
            </w:r>
          </w:p>
        </w:tc>
        <w:tc>
          <w:tcPr>
            <w:tcW w:w="7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国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内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外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同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类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课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程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现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状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及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水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平</w:t>
            </w:r>
          </w:p>
        </w:tc>
        <w:tc>
          <w:tcPr>
            <w:tcW w:w="78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课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程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建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设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主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要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内</w:t>
            </w:r>
          </w:p>
          <w:p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容</w:t>
            </w:r>
          </w:p>
          <w:p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（含年</w:t>
            </w:r>
          </w:p>
          <w:p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度</w:t>
            </w:r>
          </w:p>
          <w:p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完</w:t>
            </w:r>
          </w:p>
          <w:p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成</w:t>
            </w:r>
          </w:p>
          <w:p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工</w:t>
            </w:r>
          </w:p>
          <w:p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作</w:t>
            </w:r>
          </w:p>
          <w:p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任</w:t>
            </w:r>
          </w:p>
          <w:p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务</w:t>
            </w:r>
          </w:p>
          <w:p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的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指标）</w:t>
            </w:r>
          </w:p>
        </w:tc>
        <w:tc>
          <w:tcPr>
            <w:tcW w:w="78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预</w:t>
            </w:r>
          </w:p>
          <w:p>
            <w:pPr>
              <w:jc w:val="center"/>
              <w:rPr>
                <w:b/>
                <w:bCs/>
                <w:szCs w:val="20"/>
              </w:rPr>
            </w:pPr>
          </w:p>
          <w:p>
            <w:pPr>
              <w:jc w:val="center"/>
              <w:rPr>
                <w:b/>
                <w:bCs/>
                <w:szCs w:val="20"/>
              </w:rPr>
            </w:pP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期</w:t>
            </w:r>
          </w:p>
          <w:p>
            <w:pPr>
              <w:jc w:val="center"/>
              <w:rPr>
                <w:b/>
                <w:bCs/>
                <w:szCs w:val="20"/>
              </w:rPr>
            </w:pPr>
          </w:p>
          <w:p>
            <w:pPr>
              <w:jc w:val="center"/>
              <w:rPr>
                <w:b/>
                <w:bCs/>
                <w:szCs w:val="20"/>
              </w:rPr>
            </w:pP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成</w:t>
            </w:r>
          </w:p>
          <w:p>
            <w:pPr>
              <w:jc w:val="center"/>
              <w:rPr>
                <w:b/>
                <w:bCs/>
                <w:szCs w:val="20"/>
              </w:rPr>
            </w:pPr>
          </w:p>
          <w:p>
            <w:pPr>
              <w:jc w:val="center"/>
              <w:rPr>
                <w:b/>
                <w:bCs/>
                <w:szCs w:val="20"/>
              </w:rPr>
            </w:pP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果</w:t>
            </w:r>
          </w:p>
        </w:tc>
        <w:tc>
          <w:tcPr>
            <w:tcW w:w="78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0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经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费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预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算</w:t>
            </w:r>
          </w:p>
        </w:tc>
        <w:tc>
          <w:tcPr>
            <w:tcW w:w="7831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</w:tc>
      </w:tr>
    </w:tbl>
    <w:p>
      <w:pPr>
        <w:rPr>
          <w:szCs w:val="20"/>
        </w:rPr>
      </w:pPr>
    </w:p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7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6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系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推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荐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意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见</w:t>
            </w:r>
          </w:p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ind w:firstLine="2297" w:firstLineChars="1094"/>
              <w:rPr>
                <w:szCs w:val="20"/>
              </w:rPr>
            </w:pPr>
            <w:r>
              <w:rPr>
                <w:rFonts w:hint="eastAsia"/>
                <w:szCs w:val="20"/>
              </w:rPr>
              <w:t>负责人签名：</w:t>
            </w:r>
            <w:r>
              <w:rPr>
                <w:szCs w:val="20"/>
              </w:rPr>
              <w:t xml:space="preserve">                </w:t>
            </w:r>
            <w:r>
              <w:rPr>
                <w:rFonts w:hint="eastAsia"/>
                <w:szCs w:val="20"/>
              </w:rPr>
              <w:t>年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专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家</w:t>
            </w:r>
          </w:p>
          <w:p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组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评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审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意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见</w:t>
            </w:r>
          </w:p>
        </w:tc>
        <w:tc>
          <w:tcPr>
            <w:tcW w:w="7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ind w:firstLine="2293" w:firstLineChars="1092"/>
              <w:rPr>
                <w:szCs w:val="20"/>
              </w:rPr>
            </w:pPr>
            <w:r>
              <w:rPr>
                <w:rFonts w:hint="eastAsia"/>
                <w:szCs w:val="20"/>
              </w:rPr>
              <w:t>负责人签名：</w:t>
            </w:r>
            <w:r>
              <w:rPr>
                <w:szCs w:val="20"/>
              </w:rPr>
              <w:t xml:space="preserve">                </w:t>
            </w:r>
            <w:r>
              <w:rPr>
                <w:rFonts w:hint="eastAsia"/>
                <w:szCs w:val="20"/>
              </w:rPr>
              <w:t>年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日</w:t>
            </w:r>
          </w:p>
          <w:p>
            <w:pPr>
              <w:ind w:firstLine="2293" w:firstLineChars="1092"/>
              <w:rPr>
                <w:szCs w:val="20"/>
              </w:rPr>
            </w:pPr>
          </w:p>
          <w:p>
            <w:pPr>
              <w:ind w:firstLine="2293" w:firstLineChars="1092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学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院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审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批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意</w:t>
            </w:r>
          </w:p>
          <w:p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见</w:t>
            </w:r>
          </w:p>
        </w:tc>
        <w:tc>
          <w:tcPr>
            <w:tcW w:w="7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</w:p>
          <w:p>
            <w:pPr>
              <w:ind w:firstLine="2297" w:firstLineChars="1094"/>
              <w:rPr>
                <w:szCs w:val="20"/>
              </w:rPr>
            </w:pPr>
            <w:r>
              <w:rPr>
                <w:rFonts w:hint="eastAsia"/>
                <w:szCs w:val="20"/>
              </w:rPr>
              <w:t>负责人签名：</w:t>
            </w:r>
            <w:r>
              <w:rPr>
                <w:szCs w:val="20"/>
              </w:rPr>
              <w:t xml:space="preserve">                </w:t>
            </w:r>
            <w:r>
              <w:rPr>
                <w:rFonts w:hint="eastAsia"/>
                <w:szCs w:val="20"/>
              </w:rPr>
              <w:t>年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日</w:t>
            </w:r>
          </w:p>
          <w:p>
            <w:pPr>
              <w:ind w:firstLine="2297" w:firstLineChars="1094"/>
              <w:rPr>
                <w:szCs w:val="20"/>
              </w:rPr>
            </w:pPr>
          </w:p>
        </w:tc>
      </w:tr>
    </w:tbl>
    <w:p>
      <w:pPr>
        <w:rPr>
          <w:szCs w:val="20"/>
        </w:rPr>
      </w:pPr>
    </w:p>
    <w:p>
      <w:pPr>
        <w:rPr>
          <w:szCs w:val="20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pacing w:val="20"/>
          <w:sz w:val="30"/>
          <w:szCs w:val="30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pacing w:val="20"/>
          <w:sz w:val="30"/>
          <w:szCs w:val="30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pacing w:val="20"/>
          <w:sz w:val="30"/>
          <w:szCs w:val="30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2</w:t>
      </w:r>
    </w:p>
    <w:p>
      <w:pPr>
        <w:spacing w:line="480" w:lineRule="auto"/>
        <w:ind w:right="-693" w:rightChars="-330"/>
        <w:rPr>
          <w:rFonts w:hint="eastAsia" w:ascii="仿宋_GB2312" w:hAnsi="宋体" w:eastAsia="仿宋_GB2312"/>
          <w:b/>
          <w:bCs/>
          <w:sz w:val="28"/>
        </w:rPr>
      </w:pPr>
    </w:p>
    <w:p>
      <w:pPr>
        <w:spacing w:line="480" w:lineRule="auto"/>
        <w:ind w:right="-693" w:rightChars="-330"/>
        <w:rPr>
          <w:rFonts w:hint="eastAsia" w:ascii="仿宋_GB2312" w:hAnsi="宋体" w:eastAsia="仿宋_GB2312"/>
          <w:b/>
          <w:bCs/>
          <w:sz w:val="28"/>
        </w:rPr>
      </w:pPr>
    </w:p>
    <w:p>
      <w:pPr>
        <w:spacing w:line="480" w:lineRule="auto"/>
        <w:ind w:right="-693" w:rightChars="-330" w:firstLine="2209" w:firstLineChars="500"/>
        <w:rPr>
          <w:rFonts w:hint="eastAsia" w:ascii="仿宋_GB2312" w:hAnsi="宋体" w:eastAsia="仿宋_GB2312"/>
          <w:b/>
          <w:bCs/>
          <w:sz w:val="28"/>
        </w:rPr>
      </w:pPr>
      <w:r>
        <w:rPr>
          <w:rFonts w:hint="eastAsia"/>
          <w:b/>
          <w:bCs/>
          <w:sz w:val="44"/>
          <w:szCs w:val="20"/>
        </w:rPr>
        <w:t>物理科学与技术学院</w:t>
      </w:r>
    </w:p>
    <w:p>
      <w:pPr>
        <w:jc w:val="center"/>
        <w:rPr>
          <w:rFonts w:hint="eastAsia" w:ascii="仿宋_GB2312" w:eastAsia="仿宋_GB2312"/>
          <w:b/>
          <w:sz w:val="52"/>
          <w:szCs w:val="52"/>
        </w:rPr>
      </w:pPr>
      <w:r>
        <w:rPr>
          <w:rFonts w:hint="eastAsia"/>
          <w:b/>
          <w:bCs/>
          <w:sz w:val="44"/>
          <w:szCs w:val="20"/>
        </w:rPr>
        <w:t>精品课程建设进展报告书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pacing w:val="80"/>
                <w:sz w:val="28"/>
                <w:szCs w:val="28"/>
              </w:rPr>
              <w:t>课程名称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黑体" w:eastAsia="黑体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pacing w:val="80"/>
                <w:sz w:val="28"/>
                <w:szCs w:val="28"/>
              </w:rPr>
            </w:pPr>
            <w:r>
              <w:rPr>
                <w:rFonts w:hint="eastAsia" w:ascii="黑体" w:eastAsia="黑体"/>
                <w:spacing w:val="80"/>
                <w:sz w:val="28"/>
                <w:szCs w:val="28"/>
              </w:rPr>
              <w:t>立项年度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黑体" w:eastAsia="黑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课程层次（本/专）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所属专业名称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所属学院　　 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>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pacing w:val="80"/>
                <w:sz w:val="28"/>
                <w:szCs w:val="28"/>
              </w:rPr>
              <w:t>课程负责人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黑体" w:eastAsia="黑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黑体" w:eastAsia="黑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pacing w:val="80"/>
                <w:sz w:val="28"/>
                <w:szCs w:val="28"/>
              </w:rPr>
              <w:t>填报日期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</w:tbl>
    <w:p>
      <w:pPr>
        <w:spacing w:line="480" w:lineRule="auto"/>
        <w:ind w:right="-693" w:rightChars="-330"/>
        <w:rPr>
          <w:rFonts w:hint="eastAsia" w:ascii="仿宋_GB2312" w:hAnsi="宋体" w:eastAsia="仿宋_GB2312"/>
          <w:b/>
          <w:bCs/>
          <w:sz w:val="28"/>
        </w:rPr>
      </w:pPr>
    </w:p>
    <w:p>
      <w:pPr>
        <w:spacing w:line="480" w:lineRule="auto"/>
        <w:ind w:right="-693" w:rightChars="-330"/>
        <w:rPr>
          <w:rFonts w:hint="eastAsia" w:ascii="仿宋_GB2312" w:hAnsi="宋体" w:eastAsia="仿宋_GB2312"/>
          <w:b/>
          <w:bCs/>
          <w:sz w:val="28"/>
        </w:rPr>
      </w:pPr>
    </w:p>
    <w:p>
      <w:pPr>
        <w:spacing w:line="480" w:lineRule="auto"/>
        <w:ind w:right="-693" w:rightChars="-330"/>
        <w:rPr>
          <w:rFonts w:hint="eastAsia" w:ascii="仿宋_GB2312" w:hAnsi="宋体" w:eastAsia="仿宋_GB2312"/>
          <w:b/>
          <w:bCs/>
          <w:sz w:val="28"/>
        </w:rPr>
      </w:pPr>
    </w:p>
    <w:p>
      <w:pPr>
        <w:spacing w:line="480" w:lineRule="auto"/>
        <w:ind w:right="-693" w:rightChars="-330"/>
        <w:rPr>
          <w:rFonts w:hint="eastAsia" w:ascii="仿宋_GB2312" w:hAnsi="宋体" w:eastAsia="仿宋_GB2312"/>
          <w:b/>
          <w:bCs/>
          <w:sz w:val="28"/>
        </w:rPr>
      </w:pPr>
    </w:p>
    <w:p>
      <w:pPr>
        <w:spacing w:line="480" w:lineRule="auto"/>
        <w:ind w:right="-693" w:rightChars="-330"/>
        <w:rPr>
          <w:rFonts w:hint="eastAsia" w:ascii="仿宋_GB2312" w:hAnsi="宋体" w:eastAsia="仿宋_GB2312"/>
          <w:b/>
          <w:bCs/>
          <w:sz w:val="28"/>
        </w:rPr>
      </w:pPr>
    </w:p>
    <w:p>
      <w:pPr>
        <w:spacing w:line="480" w:lineRule="auto"/>
        <w:ind w:right="-693" w:rightChars="-330"/>
        <w:rPr>
          <w:rFonts w:ascii="仿宋_GB2312" w:hAnsi="宋体" w:eastAsia="仿宋_GB2312"/>
          <w:b/>
          <w:bCs/>
          <w:sz w:val="28"/>
        </w:rPr>
      </w:pPr>
    </w:p>
    <w:p>
      <w:pPr>
        <w:spacing w:line="480" w:lineRule="auto"/>
        <w:ind w:right="-693" w:rightChars="-330"/>
        <w:jc w:val="center"/>
        <w:rPr>
          <w:rFonts w:hint="eastAsia" w:ascii="仿宋_GB2312" w:hAnsi="宋体" w:eastAsia="仿宋_GB2312"/>
          <w:b/>
          <w:bCs/>
          <w:sz w:val="28"/>
        </w:rPr>
      </w:pPr>
      <w:r>
        <w:rPr>
          <w:rFonts w:hint="eastAsia"/>
          <w:b/>
          <w:bCs/>
          <w:sz w:val="30"/>
          <w:szCs w:val="20"/>
        </w:rPr>
        <w:t>物理科学与技术学院制表</w:t>
      </w:r>
    </w:p>
    <w:p>
      <w:pPr>
        <w:rPr>
          <w:rFonts w:hint="eastAsia"/>
          <w:sz w:val="24"/>
          <w:szCs w:val="20"/>
        </w:rPr>
      </w:pPr>
      <w:r>
        <w:rPr>
          <w:rFonts w:hint="eastAsia"/>
          <w:sz w:val="24"/>
          <w:szCs w:val="20"/>
        </w:rPr>
        <w:t>一、课程建设目标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8" w:hRule="atLeast"/>
        </w:trPr>
        <w:tc>
          <w:tcPr>
            <w:tcW w:w="8528" w:type="dxa"/>
            <w:noWrap w:val="0"/>
            <w:vAlign w:val="top"/>
          </w:tcPr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</w:tc>
      </w:tr>
    </w:tbl>
    <w:p>
      <w:pPr>
        <w:rPr>
          <w:rFonts w:hint="eastAsia"/>
          <w:sz w:val="24"/>
          <w:szCs w:val="20"/>
        </w:rPr>
      </w:pPr>
      <w:r>
        <w:rPr>
          <w:rFonts w:hint="eastAsia"/>
          <w:sz w:val="24"/>
          <w:szCs w:val="20"/>
        </w:rPr>
        <w:t>二、前期建设情况（对照计划，参照评估体系）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3" w:hRule="atLeast"/>
        </w:trPr>
        <w:tc>
          <w:tcPr>
            <w:tcW w:w="8528" w:type="dxa"/>
            <w:noWrap w:val="0"/>
            <w:vAlign w:val="top"/>
          </w:tcPr>
          <w:p>
            <w:pPr>
              <w:rPr>
                <w:rFonts w:hint="eastAsia"/>
                <w:szCs w:val="20"/>
              </w:rPr>
            </w:pPr>
          </w:p>
        </w:tc>
      </w:tr>
    </w:tbl>
    <w:p>
      <w:pPr>
        <w:rPr>
          <w:rFonts w:hint="eastAsia"/>
          <w:sz w:val="24"/>
          <w:szCs w:val="20"/>
        </w:rPr>
      </w:pPr>
      <w:r>
        <w:rPr>
          <w:rFonts w:hint="eastAsia"/>
          <w:sz w:val="24"/>
          <w:szCs w:val="20"/>
        </w:rPr>
        <w:t>三、现状及存在的主要问题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4" w:hRule="atLeast"/>
        </w:trPr>
        <w:tc>
          <w:tcPr>
            <w:tcW w:w="8528" w:type="dxa"/>
            <w:noWrap w:val="0"/>
            <w:vAlign w:val="top"/>
          </w:tcPr>
          <w:p>
            <w:pPr>
              <w:rPr>
                <w:rFonts w:hint="eastAsia"/>
                <w:szCs w:val="20"/>
              </w:rPr>
            </w:pPr>
          </w:p>
        </w:tc>
      </w:tr>
    </w:tbl>
    <w:p>
      <w:pPr>
        <w:rPr>
          <w:rFonts w:hint="eastAsia"/>
          <w:szCs w:val="20"/>
        </w:rPr>
      </w:pPr>
    </w:p>
    <w:p>
      <w:pPr>
        <w:rPr>
          <w:rFonts w:hint="eastAsia"/>
          <w:szCs w:val="20"/>
        </w:rPr>
      </w:pPr>
    </w:p>
    <w:p>
      <w:pPr>
        <w:rPr>
          <w:rFonts w:hint="eastAsia"/>
          <w:sz w:val="24"/>
          <w:szCs w:val="20"/>
        </w:rPr>
      </w:pPr>
      <w:r>
        <w:rPr>
          <w:rFonts w:hint="eastAsia"/>
          <w:sz w:val="24"/>
          <w:szCs w:val="20"/>
        </w:rPr>
        <w:t>四、经费使用情况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8528" w:type="dxa"/>
            <w:noWrap w:val="0"/>
            <w:vAlign w:val="top"/>
          </w:tcPr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</w:tc>
      </w:tr>
    </w:tbl>
    <w:p>
      <w:pPr>
        <w:rPr>
          <w:rFonts w:hint="eastAsia"/>
          <w:sz w:val="24"/>
          <w:szCs w:val="20"/>
        </w:rPr>
      </w:pPr>
      <w:r>
        <w:rPr>
          <w:rFonts w:hint="eastAsia"/>
          <w:sz w:val="24"/>
          <w:szCs w:val="20"/>
        </w:rPr>
        <w:t>五、中期阶段性成果（附有关材料及说明）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8528" w:type="dxa"/>
            <w:noWrap w:val="0"/>
            <w:vAlign w:val="top"/>
          </w:tcPr>
          <w:p>
            <w:pPr>
              <w:rPr>
                <w:rFonts w:hint="eastAsia"/>
                <w:szCs w:val="20"/>
              </w:rPr>
            </w:pPr>
          </w:p>
        </w:tc>
      </w:tr>
    </w:tbl>
    <w:p>
      <w:pPr>
        <w:rPr>
          <w:rFonts w:hint="eastAsia"/>
          <w:szCs w:val="20"/>
        </w:rPr>
      </w:pPr>
    </w:p>
    <w:p>
      <w:pPr>
        <w:rPr>
          <w:rFonts w:hint="eastAsia"/>
          <w:szCs w:val="20"/>
        </w:rPr>
      </w:pPr>
    </w:p>
    <w:p>
      <w:pPr>
        <w:rPr>
          <w:rFonts w:hint="eastAsia"/>
          <w:sz w:val="24"/>
          <w:szCs w:val="20"/>
        </w:rPr>
      </w:pPr>
      <w:r>
        <w:rPr>
          <w:rFonts w:hint="eastAsia"/>
          <w:sz w:val="24"/>
          <w:szCs w:val="20"/>
        </w:rPr>
        <w:t>六、后期建设方案及措施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2" w:hRule="atLeast"/>
        </w:trPr>
        <w:tc>
          <w:tcPr>
            <w:tcW w:w="8528" w:type="dxa"/>
            <w:noWrap w:val="0"/>
            <w:vAlign w:val="top"/>
          </w:tcPr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</w:tc>
      </w:tr>
    </w:tbl>
    <w:p>
      <w:pPr>
        <w:rPr>
          <w:rFonts w:hint="eastAsia"/>
          <w:sz w:val="24"/>
          <w:szCs w:val="20"/>
        </w:rPr>
      </w:pPr>
      <w:r>
        <w:rPr>
          <w:rFonts w:hint="eastAsia"/>
          <w:sz w:val="24"/>
          <w:szCs w:val="20"/>
        </w:rPr>
        <w:t>七、审核意见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trHeight w:val="3585" w:hRule="atLeast"/>
        </w:trPr>
        <w:tc>
          <w:tcPr>
            <w:tcW w:w="8528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教研室意见：</w:t>
            </w:r>
          </w:p>
          <w:p>
            <w:pPr>
              <w:spacing w:line="440" w:lineRule="exact"/>
              <w:rPr>
                <w:rFonts w:hint="eastAsia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hint="eastAsia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hint="eastAsia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hint="eastAsia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                       </w:t>
            </w:r>
            <w:r>
              <w:rPr>
                <w:sz w:val="24"/>
                <w:szCs w:val="20"/>
              </w:rPr>
              <w:t xml:space="preserve">    </w:t>
            </w:r>
            <w:r>
              <w:rPr>
                <w:rFonts w:hint="eastAsia"/>
                <w:szCs w:val="20"/>
              </w:rPr>
              <w:t>负责人签名：</w:t>
            </w:r>
          </w:p>
          <w:p>
            <w:pPr>
              <w:spacing w:line="440" w:lineRule="exac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                           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8528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系意见：</w:t>
            </w:r>
          </w:p>
          <w:p>
            <w:pPr>
              <w:spacing w:line="440" w:lineRule="exact"/>
              <w:rPr>
                <w:rFonts w:hint="eastAsia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hint="eastAsia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hint="eastAsia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hint="eastAsia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                       </w:t>
            </w:r>
            <w:r>
              <w:rPr>
                <w:sz w:val="24"/>
                <w:szCs w:val="20"/>
              </w:rPr>
              <w:t xml:space="preserve">    </w:t>
            </w:r>
            <w:r>
              <w:rPr>
                <w:rFonts w:hint="eastAsia"/>
                <w:szCs w:val="20"/>
              </w:rPr>
              <w:t>负责人签名：</w:t>
            </w:r>
          </w:p>
          <w:p>
            <w:pPr>
              <w:spacing w:line="440" w:lineRule="exac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8528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学院意见</w:t>
            </w:r>
          </w:p>
          <w:p>
            <w:pPr>
              <w:spacing w:line="440" w:lineRule="exact"/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</w:p>
          <w:p>
            <w:pPr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                            </w:t>
            </w:r>
            <w:r>
              <w:rPr>
                <w:rFonts w:hint="eastAsia"/>
                <w:szCs w:val="20"/>
              </w:rPr>
              <w:t>负责人签名：</w:t>
            </w:r>
          </w:p>
          <w:p>
            <w:pPr>
              <w:ind w:left="5506" w:leftChars="2622" w:firstLine="2640" w:firstLineChars="1100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年     月    日</w:t>
            </w:r>
          </w:p>
          <w:p>
            <w:pPr>
              <w:ind w:left="5506" w:leftChars="2622" w:firstLine="2640" w:firstLineChars="1100"/>
              <w:rPr>
                <w:rFonts w:hint="eastAsia"/>
                <w:sz w:val="24"/>
                <w:szCs w:val="20"/>
              </w:rPr>
            </w:pPr>
          </w:p>
          <w:p>
            <w:pPr>
              <w:ind w:left="5506" w:leftChars="2622" w:firstLine="2640" w:firstLineChars="1100"/>
              <w:rPr>
                <w:rFonts w:hint="eastAsia"/>
                <w:sz w:val="24"/>
                <w:szCs w:val="20"/>
              </w:rPr>
            </w:pPr>
          </w:p>
          <w:p>
            <w:pPr>
              <w:ind w:left="5506" w:leftChars="2622" w:firstLine="2640" w:firstLineChars="1100"/>
              <w:rPr>
                <w:rFonts w:hint="eastAsia"/>
                <w:sz w:val="24"/>
                <w:szCs w:val="20"/>
              </w:rPr>
            </w:pPr>
          </w:p>
          <w:p>
            <w:pPr>
              <w:ind w:left="5506" w:leftChars="2622" w:firstLine="2640" w:firstLineChars="1100"/>
              <w:rPr>
                <w:rFonts w:hint="eastAsia"/>
                <w:sz w:val="24"/>
                <w:szCs w:val="20"/>
              </w:rPr>
            </w:pPr>
          </w:p>
          <w:p>
            <w:pPr>
              <w:ind w:left="5506" w:leftChars="2622" w:firstLine="2640" w:firstLineChars="1100"/>
              <w:rPr>
                <w:rFonts w:hint="eastAsia"/>
                <w:sz w:val="24"/>
                <w:szCs w:val="20"/>
              </w:rPr>
            </w:pPr>
          </w:p>
          <w:p>
            <w:pPr>
              <w:ind w:left="5506" w:leftChars="2622" w:firstLine="2640" w:firstLineChars="1100"/>
              <w:rPr>
                <w:rFonts w:hint="eastAsia"/>
                <w:sz w:val="24"/>
                <w:szCs w:val="20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3</w:t>
      </w:r>
    </w:p>
    <w:p>
      <w:pPr>
        <w:spacing w:line="480" w:lineRule="auto"/>
        <w:ind w:right="-693" w:rightChars="-330"/>
        <w:rPr>
          <w:rFonts w:hint="eastAsia" w:ascii="仿宋_GB2312" w:hAnsi="宋体" w:eastAsia="仿宋_GB2312"/>
          <w:b/>
          <w:bCs/>
          <w:sz w:val="28"/>
        </w:rPr>
      </w:pPr>
    </w:p>
    <w:p>
      <w:pPr>
        <w:spacing w:line="480" w:lineRule="auto"/>
        <w:ind w:right="-693" w:rightChars="-330"/>
        <w:rPr>
          <w:rFonts w:hint="eastAsia" w:ascii="仿宋_GB2312" w:hAnsi="宋体" w:eastAsia="仿宋_GB2312"/>
          <w:b/>
          <w:bCs/>
          <w:sz w:val="28"/>
        </w:rPr>
      </w:pPr>
    </w:p>
    <w:p>
      <w:pPr>
        <w:spacing w:line="480" w:lineRule="auto"/>
        <w:ind w:right="-693" w:rightChars="-330" w:firstLine="2209" w:firstLineChars="500"/>
        <w:rPr>
          <w:rFonts w:hint="eastAsia" w:ascii="仿宋_GB2312" w:hAnsi="宋体" w:eastAsia="仿宋_GB2312"/>
          <w:b/>
          <w:bCs/>
          <w:sz w:val="28"/>
        </w:rPr>
      </w:pPr>
      <w:r>
        <w:rPr>
          <w:rFonts w:hint="eastAsia"/>
          <w:b/>
          <w:bCs/>
          <w:sz w:val="44"/>
          <w:szCs w:val="20"/>
        </w:rPr>
        <w:t>物理科学与技术学院</w:t>
      </w:r>
    </w:p>
    <w:p>
      <w:pPr>
        <w:jc w:val="center"/>
        <w:rPr>
          <w:rFonts w:hint="eastAsia" w:ascii="仿宋_GB2312" w:eastAsia="仿宋_GB2312"/>
          <w:b/>
          <w:sz w:val="52"/>
          <w:szCs w:val="52"/>
        </w:rPr>
      </w:pPr>
      <w:r>
        <w:rPr>
          <w:rFonts w:hint="eastAsia"/>
          <w:b/>
          <w:bCs/>
          <w:sz w:val="44"/>
          <w:szCs w:val="20"/>
        </w:rPr>
        <w:t>精品课程结题报告书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pacing w:val="80"/>
                <w:sz w:val="28"/>
                <w:szCs w:val="28"/>
              </w:rPr>
              <w:t>课程名称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黑体" w:eastAsia="黑体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pacing w:val="80"/>
                <w:sz w:val="28"/>
                <w:szCs w:val="28"/>
              </w:rPr>
            </w:pPr>
            <w:r>
              <w:rPr>
                <w:rFonts w:hint="eastAsia" w:ascii="黑体" w:eastAsia="黑体"/>
                <w:spacing w:val="80"/>
                <w:sz w:val="28"/>
                <w:szCs w:val="28"/>
              </w:rPr>
              <w:t>立项年度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黑体" w:eastAsia="黑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课程层次（本/专）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所属专业名称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所属学院　　 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>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pacing w:val="80"/>
                <w:sz w:val="28"/>
                <w:szCs w:val="28"/>
              </w:rPr>
              <w:t>课程负责人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黑体" w:eastAsia="黑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黑体" w:eastAsia="黑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pacing w:val="80"/>
                <w:sz w:val="28"/>
                <w:szCs w:val="28"/>
              </w:rPr>
              <w:t>填报日期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</w:tbl>
    <w:p>
      <w:pPr>
        <w:spacing w:line="480" w:lineRule="auto"/>
        <w:ind w:right="-693" w:rightChars="-330"/>
        <w:rPr>
          <w:rFonts w:hint="eastAsia" w:ascii="仿宋_GB2312" w:hAnsi="宋体" w:eastAsia="仿宋_GB2312"/>
          <w:b/>
          <w:bCs/>
          <w:sz w:val="28"/>
        </w:rPr>
      </w:pPr>
    </w:p>
    <w:p>
      <w:pPr>
        <w:spacing w:line="480" w:lineRule="auto"/>
        <w:ind w:right="-693" w:rightChars="-330"/>
        <w:rPr>
          <w:rFonts w:hint="eastAsia" w:ascii="仿宋_GB2312" w:hAnsi="宋体" w:eastAsia="仿宋_GB2312"/>
          <w:b/>
          <w:bCs/>
          <w:sz w:val="28"/>
        </w:rPr>
      </w:pPr>
    </w:p>
    <w:p>
      <w:pPr>
        <w:spacing w:line="480" w:lineRule="auto"/>
        <w:ind w:right="-693" w:rightChars="-330"/>
        <w:rPr>
          <w:rFonts w:hint="eastAsia" w:ascii="仿宋_GB2312" w:hAnsi="宋体" w:eastAsia="仿宋_GB2312"/>
          <w:b/>
          <w:bCs/>
          <w:sz w:val="28"/>
        </w:rPr>
      </w:pPr>
    </w:p>
    <w:p>
      <w:pPr>
        <w:spacing w:line="480" w:lineRule="auto"/>
        <w:ind w:right="-693" w:rightChars="-330"/>
        <w:rPr>
          <w:rFonts w:ascii="仿宋_GB2312" w:hAnsi="宋体" w:eastAsia="仿宋_GB2312"/>
          <w:b/>
          <w:bCs/>
          <w:sz w:val="28"/>
        </w:rPr>
      </w:pPr>
    </w:p>
    <w:p>
      <w:pPr>
        <w:spacing w:line="480" w:lineRule="auto"/>
        <w:ind w:right="-693" w:rightChars="-330"/>
        <w:rPr>
          <w:rFonts w:ascii="仿宋_GB2312" w:hAnsi="宋体" w:eastAsia="仿宋_GB2312"/>
          <w:b/>
          <w:bCs/>
          <w:sz w:val="28"/>
        </w:rPr>
      </w:pPr>
    </w:p>
    <w:p>
      <w:pPr>
        <w:spacing w:line="560" w:lineRule="atLeast"/>
        <w:jc w:val="center"/>
        <w:rPr>
          <w:rFonts w:hint="eastAsia" w:eastAsia="仿宋_GB2312"/>
          <w:sz w:val="32"/>
          <w:szCs w:val="32"/>
        </w:rPr>
      </w:pPr>
      <w:r>
        <w:rPr>
          <w:rFonts w:hint="eastAsia"/>
          <w:b/>
          <w:bCs/>
          <w:sz w:val="30"/>
          <w:szCs w:val="20"/>
        </w:rPr>
        <w:t>物理科学与技术学院制表</w:t>
      </w:r>
    </w:p>
    <w:tbl>
      <w:tblPr>
        <w:tblStyle w:val="3"/>
        <w:tblW w:w="841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0"/>
        <w:gridCol w:w="720"/>
        <w:gridCol w:w="360"/>
        <w:gridCol w:w="795"/>
        <w:gridCol w:w="285"/>
        <w:gridCol w:w="180"/>
        <w:gridCol w:w="540"/>
        <w:gridCol w:w="540"/>
        <w:gridCol w:w="180"/>
        <w:gridCol w:w="1678"/>
        <w:gridCol w:w="989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gridSpan w:val="3"/>
            <w:noWrap w:val="0"/>
            <w:vAlign w:val="top"/>
          </w:tcPr>
          <w:p>
            <w:pPr>
              <w:tabs>
                <w:tab w:val="left" w:pos="2340"/>
              </w:tabs>
              <w:spacing w:before="8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课程编码</w:t>
            </w: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spacing w:before="80"/>
              <w:rPr>
                <w:rFonts w:hint="eastAsia"/>
                <w:szCs w:val="20"/>
              </w:rPr>
            </w:pPr>
          </w:p>
        </w:tc>
        <w:tc>
          <w:tcPr>
            <w:tcW w:w="1545" w:type="dxa"/>
            <w:gridSpan w:val="4"/>
            <w:noWrap w:val="0"/>
            <w:vAlign w:val="top"/>
          </w:tcPr>
          <w:p>
            <w:pPr>
              <w:tabs>
                <w:tab w:val="left" w:pos="2340"/>
              </w:tabs>
              <w:spacing w:before="8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课程名称</w:t>
            </w:r>
          </w:p>
        </w:tc>
        <w:tc>
          <w:tcPr>
            <w:tcW w:w="1858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spacing w:before="80"/>
              <w:rPr>
                <w:szCs w:val="20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tabs>
                <w:tab w:val="left" w:pos="2340"/>
              </w:tabs>
              <w:spacing w:before="8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总学时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tabs>
                <w:tab w:val="left" w:pos="2340"/>
              </w:tabs>
              <w:spacing w:before="80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gridSpan w:val="3"/>
            <w:noWrap w:val="0"/>
            <w:vAlign w:val="top"/>
          </w:tcPr>
          <w:p>
            <w:pPr>
              <w:tabs>
                <w:tab w:val="left" w:pos="2340"/>
              </w:tabs>
              <w:spacing w:before="8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课程类别</w:t>
            </w: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spacing w:before="80"/>
              <w:rPr>
                <w:rFonts w:hint="eastAsia"/>
                <w:szCs w:val="20"/>
              </w:rPr>
            </w:pPr>
          </w:p>
        </w:tc>
        <w:tc>
          <w:tcPr>
            <w:tcW w:w="1545" w:type="dxa"/>
            <w:gridSpan w:val="4"/>
            <w:noWrap w:val="0"/>
            <w:vAlign w:val="top"/>
          </w:tcPr>
          <w:p>
            <w:pPr>
              <w:tabs>
                <w:tab w:val="left" w:pos="2340"/>
              </w:tabs>
              <w:spacing w:before="8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授课对象</w:t>
            </w:r>
          </w:p>
        </w:tc>
        <w:tc>
          <w:tcPr>
            <w:tcW w:w="1858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spacing w:before="80"/>
              <w:rPr>
                <w:szCs w:val="20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tabs>
                <w:tab w:val="left" w:pos="2340"/>
              </w:tabs>
              <w:spacing w:before="8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学  分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tabs>
                <w:tab w:val="left" w:pos="2340"/>
              </w:tabs>
              <w:spacing w:before="80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40" w:type="dxa"/>
            <w:noWrap w:val="0"/>
            <w:textDirection w:val="tbRlV"/>
            <w:vAlign w:val="top"/>
          </w:tcPr>
          <w:p>
            <w:pPr>
              <w:tabs>
                <w:tab w:val="left" w:pos="2340"/>
              </w:tabs>
              <w:ind w:left="113" w:right="113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课程内容简介</w:t>
            </w:r>
          </w:p>
        </w:tc>
        <w:tc>
          <w:tcPr>
            <w:tcW w:w="7879" w:type="dxa"/>
            <w:gridSpan w:val="1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gridSpan w:val="2"/>
            <w:vMerge w:val="restart"/>
            <w:noWrap w:val="0"/>
            <w:textDirection w:val="tbRlV"/>
            <w:vAlign w:val="top"/>
          </w:tcPr>
          <w:p>
            <w:pPr>
              <w:tabs>
                <w:tab w:val="left" w:pos="2340"/>
              </w:tabs>
              <w:ind w:left="113" w:right="113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(第一人为负责人)</w:t>
            </w:r>
          </w:p>
          <w:p>
            <w:pPr>
              <w:tabs>
                <w:tab w:val="left" w:pos="2340"/>
              </w:tabs>
              <w:ind w:left="113" w:right="113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课程主讲教师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spacing w:before="8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spacing w:before="8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是否新增</w:t>
            </w: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spacing w:before="8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年龄</w:t>
            </w: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spacing w:before="8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职称</w:t>
            </w:r>
          </w:p>
        </w:tc>
        <w:tc>
          <w:tcPr>
            <w:tcW w:w="4099" w:type="dxa"/>
            <w:gridSpan w:val="3"/>
            <w:noWrap w:val="0"/>
            <w:vAlign w:val="top"/>
          </w:tcPr>
          <w:p>
            <w:pPr>
              <w:tabs>
                <w:tab w:val="left" w:pos="2340"/>
              </w:tabs>
              <w:spacing w:before="8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在课程建设中承担的主要工作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0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4099" w:type="dxa"/>
            <w:gridSpan w:val="3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0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4099" w:type="dxa"/>
            <w:gridSpan w:val="3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0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4099" w:type="dxa"/>
            <w:gridSpan w:val="3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0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4099" w:type="dxa"/>
            <w:gridSpan w:val="3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0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4099" w:type="dxa"/>
            <w:gridSpan w:val="3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0" w:type="dxa"/>
            <w:gridSpan w:val="2"/>
            <w:vMerge w:val="continue"/>
            <w:noWrap w:val="0"/>
            <w:textDirection w:val="tbRlV"/>
            <w:vAlign w:val="top"/>
          </w:tcPr>
          <w:p>
            <w:pPr>
              <w:tabs>
                <w:tab w:val="left" w:pos="2340"/>
              </w:tabs>
              <w:ind w:left="113" w:right="113"/>
              <w:rPr>
                <w:rFonts w:hint="eastAsia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4099" w:type="dxa"/>
            <w:gridSpan w:val="3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0" w:type="dxa"/>
            <w:gridSpan w:val="2"/>
            <w:vMerge w:val="continue"/>
            <w:noWrap w:val="0"/>
            <w:textDirection w:val="tbRlV"/>
            <w:vAlign w:val="top"/>
          </w:tcPr>
          <w:p>
            <w:pPr>
              <w:tabs>
                <w:tab w:val="left" w:pos="2340"/>
              </w:tabs>
              <w:ind w:left="113" w:right="113"/>
              <w:rPr>
                <w:rFonts w:hint="eastAsia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4099" w:type="dxa"/>
            <w:gridSpan w:val="3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0" w:type="dxa"/>
            <w:gridSpan w:val="2"/>
            <w:vMerge w:val="restart"/>
            <w:noWrap w:val="0"/>
            <w:textDirection w:val="tbRlV"/>
            <w:vAlign w:val="top"/>
          </w:tcPr>
          <w:p>
            <w:pPr>
              <w:tabs>
                <w:tab w:val="left" w:pos="2340"/>
              </w:tabs>
              <w:ind w:left="113" w:right="113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开课情况</w:t>
            </w:r>
          </w:p>
          <w:p>
            <w:pPr>
              <w:tabs>
                <w:tab w:val="left" w:pos="2340"/>
              </w:tabs>
              <w:ind w:left="113" w:right="113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本门课程近2年来</w:t>
            </w:r>
          </w:p>
          <w:p>
            <w:pPr>
              <w:tabs>
                <w:tab w:val="left" w:pos="2340"/>
              </w:tabs>
              <w:ind w:left="113" w:right="113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学年学期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任课教师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学生数</w:t>
            </w:r>
          </w:p>
        </w:tc>
        <w:tc>
          <w:tcPr>
            <w:tcW w:w="4099" w:type="dxa"/>
            <w:gridSpan w:val="3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教学效果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0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4099" w:type="dxa"/>
            <w:gridSpan w:val="3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0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4099" w:type="dxa"/>
            <w:gridSpan w:val="3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0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4099" w:type="dxa"/>
            <w:gridSpan w:val="3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0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4099" w:type="dxa"/>
            <w:gridSpan w:val="3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0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4099" w:type="dxa"/>
            <w:gridSpan w:val="3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20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4099" w:type="dxa"/>
            <w:gridSpan w:val="3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</w:tr>
    </w:tbl>
    <w:p>
      <w:pPr>
        <w:tabs>
          <w:tab w:val="left" w:pos="2340"/>
        </w:tabs>
        <w:rPr>
          <w:szCs w:val="20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ind w:firstLine="420" w:firstLineChars="200"/>
              <w:rPr>
                <w:rFonts w:hint="eastAsia" w:ascii="仿宋_GB2312" w:eastAsia="仿宋_GB2312"/>
                <w:b/>
                <w:sz w:val="24"/>
                <w:szCs w:val="20"/>
              </w:rPr>
            </w:pPr>
            <w:r>
              <w:rPr>
                <w:rFonts w:hint="eastAsia"/>
                <w:szCs w:val="20"/>
              </w:rPr>
              <w:t>课程建设过程简述</w:t>
            </w:r>
            <w:r>
              <w:rPr>
                <w:rFonts w:hint="eastAsia" w:ascii="宋体" w:hAnsi="宋体"/>
                <w:szCs w:val="21"/>
              </w:rPr>
              <w:t>（已完成课程建设情况、课程的相关教学大纲、教案、习题、实验指导、参考文献目录等上网开通情况及定期更新和网络维护等）</w:t>
            </w:r>
          </w:p>
          <w:p>
            <w:pPr>
              <w:tabs>
                <w:tab w:val="left" w:pos="2340"/>
              </w:tabs>
              <w:spacing w:before="156" w:beforeLines="50"/>
              <w:rPr>
                <w:szCs w:val="20"/>
              </w:rPr>
            </w:pP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widowControl/>
              <w:jc w:val="left"/>
              <w:rPr>
                <w:szCs w:val="20"/>
              </w:rPr>
            </w:pPr>
          </w:p>
          <w:p>
            <w:pPr>
              <w:widowControl/>
              <w:jc w:val="left"/>
              <w:rPr>
                <w:rFonts w:hint="eastAsia"/>
                <w:szCs w:val="20"/>
              </w:rPr>
            </w:pPr>
          </w:p>
          <w:p>
            <w:pPr>
              <w:widowControl/>
              <w:jc w:val="left"/>
              <w:rPr>
                <w:szCs w:val="20"/>
              </w:rPr>
            </w:pP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</w:trPr>
        <w:tc>
          <w:tcPr>
            <w:tcW w:w="243" w:type="pct"/>
            <w:vMerge w:val="restart"/>
            <w:noWrap w:val="0"/>
            <w:vAlign w:val="bottom"/>
          </w:tcPr>
          <w:p>
            <w:pPr>
              <w:tabs>
                <w:tab w:val="left" w:pos="2340"/>
              </w:tabs>
              <w:adjustRightInd w:val="0"/>
              <w:snapToGrid w:val="0"/>
              <w:jc w:val="center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adjustRightInd w:val="0"/>
              <w:snapToGrid w:val="0"/>
              <w:jc w:val="center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adjustRightInd w:val="0"/>
              <w:snapToGrid w:val="0"/>
              <w:jc w:val="center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adjustRightInd w:val="0"/>
              <w:snapToGrid w:val="0"/>
              <w:jc w:val="center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adjustRightInd w:val="0"/>
              <w:snapToGrid w:val="0"/>
              <w:jc w:val="center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adjustRightInd w:val="0"/>
              <w:snapToGrid w:val="0"/>
              <w:jc w:val="center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adjustRightInd w:val="0"/>
              <w:snapToGrid w:val="0"/>
              <w:jc w:val="center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adjustRightInd w:val="0"/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课程建设的主要成果</w:t>
            </w:r>
          </w:p>
          <w:p>
            <w:pPr>
              <w:tabs>
                <w:tab w:val="left" w:pos="2340"/>
              </w:tabs>
              <w:adjustRightInd w:val="0"/>
              <w:snapToGrid w:val="0"/>
              <w:jc w:val="center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jc w:val="center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jc w:val="center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jc w:val="center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jc w:val="center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jc w:val="center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jc w:val="center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jc w:val="center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jc w:val="center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jc w:val="center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jc w:val="center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jc w:val="center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jc w:val="center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jc w:val="center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jc w:val="center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jc w:val="center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jc w:val="center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  <w:p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  <w:p>
            <w:pPr>
              <w:tabs>
                <w:tab w:val="left" w:pos="2340"/>
              </w:tabs>
              <w:jc w:val="both"/>
              <w:rPr>
                <w:rFonts w:hint="eastAsia"/>
                <w:szCs w:val="20"/>
              </w:rPr>
            </w:pPr>
          </w:p>
        </w:tc>
        <w:tc>
          <w:tcPr>
            <w:tcW w:w="4757" w:type="pct"/>
            <w:noWrap w:val="0"/>
            <w:vAlign w:val="center"/>
          </w:tcPr>
          <w:p>
            <w:pPr>
              <w:tabs>
                <w:tab w:val="left" w:pos="2340"/>
                <w:tab w:val="left" w:pos="6237"/>
              </w:tabs>
              <w:spacing w:before="156" w:beforeLines="50"/>
              <w:ind w:firstLine="105" w:firstLineChars="5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教学内容改革</w:t>
            </w:r>
          </w:p>
          <w:p>
            <w:pPr>
              <w:tabs>
                <w:tab w:val="left" w:pos="2340"/>
                <w:tab w:val="left" w:pos="6237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  <w:tab w:val="left" w:pos="6237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  <w:tab w:val="left" w:pos="6237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  <w:tab w:val="left" w:pos="6237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  <w:tab w:val="left" w:pos="6237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  <w:tab w:val="left" w:pos="6237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  <w:tab w:val="left" w:pos="6237"/>
              </w:tabs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243" w:type="pct"/>
            <w:vMerge w:val="continue"/>
            <w:noWrap w:val="0"/>
            <w:vAlign w:val="bottom"/>
          </w:tcPr>
          <w:p>
            <w:pPr>
              <w:tabs>
                <w:tab w:val="left" w:pos="2340"/>
              </w:tabs>
              <w:adjustRightInd w:val="0"/>
              <w:snapToGrid w:val="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4757" w:type="pct"/>
            <w:noWrap w:val="0"/>
            <w:vAlign w:val="top"/>
          </w:tcPr>
          <w:p>
            <w:pPr>
              <w:tabs>
                <w:tab w:val="left" w:pos="2340"/>
              </w:tabs>
              <w:adjustRightInd w:val="0"/>
              <w:snapToGrid w:val="0"/>
              <w:spacing w:before="156" w:beforeLines="50"/>
              <w:ind w:firstLine="105" w:firstLineChars="50"/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1"/>
              </w:rPr>
              <w:t>教学手段教学方法改革</w:t>
            </w: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4757" w:type="pct"/>
            <w:noWrap w:val="0"/>
            <w:vAlign w:val="top"/>
          </w:tcPr>
          <w:p>
            <w:pPr>
              <w:tabs>
                <w:tab w:val="left" w:pos="2340"/>
              </w:tabs>
              <w:adjustRightInd w:val="0"/>
              <w:snapToGrid w:val="0"/>
              <w:spacing w:before="156" w:beforeLines="50"/>
              <w:ind w:firstLine="105" w:firstLineChars="50"/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考核方式改革</w:t>
            </w:r>
          </w:p>
          <w:p>
            <w:pPr>
              <w:tabs>
                <w:tab w:val="left" w:pos="2340"/>
              </w:tabs>
              <w:adjustRightInd w:val="0"/>
              <w:snapToGrid w:val="0"/>
              <w:ind w:firstLine="105" w:firstLineChars="50"/>
              <w:jc w:val="left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adjustRightInd w:val="0"/>
              <w:snapToGrid w:val="0"/>
              <w:ind w:firstLine="105" w:firstLineChars="50"/>
              <w:jc w:val="left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adjustRightInd w:val="0"/>
              <w:snapToGrid w:val="0"/>
              <w:ind w:firstLine="105" w:firstLineChars="50"/>
              <w:jc w:val="left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adjustRightInd w:val="0"/>
              <w:snapToGrid w:val="0"/>
              <w:ind w:firstLine="105" w:firstLineChars="50"/>
              <w:jc w:val="left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adjustRightInd w:val="0"/>
              <w:snapToGrid w:val="0"/>
              <w:ind w:firstLine="105" w:firstLineChars="50"/>
              <w:jc w:val="left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adjustRightInd w:val="0"/>
              <w:snapToGrid w:val="0"/>
              <w:ind w:firstLine="105" w:firstLineChars="50"/>
              <w:jc w:val="left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adjustRightInd w:val="0"/>
              <w:snapToGrid w:val="0"/>
              <w:ind w:firstLine="105" w:firstLineChars="50"/>
              <w:jc w:val="left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adjustRightInd w:val="0"/>
              <w:snapToGrid w:val="0"/>
              <w:ind w:firstLine="105" w:firstLineChars="50"/>
              <w:jc w:val="left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adjustRightInd w:val="0"/>
              <w:snapToGrid w:val="0"/>
              <w:ind w:firstLine="105" w:firstLineChars="50"/>
              <w:jc w:val="left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adjustRightInd w:val="0"/>
              <w:snapToGrid w:val="0"/>
              <w:ind w:firstLine="105" w:firstLineChars="50"/>
              <w:jc w:val="left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4757" w:type="pct"/>
            <w:noWrap w:val="0"/>
            <w:vAlign w:val="top"/>
          </w:tcPr>
          <w:p>
            <w:pPr>
              <w:tabs>
                <w:tab w:val="left" w:pos="2340"/>
              </w:tabs>
              <w:spacing w:before="156" w:beforeLines="50"/>
              <w:ind w:firstLine="105" w:firstLineChars="5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教材(教学用书)建设</w:t>
            </w:r>
          </w:p>
          <w:p>
            <w:pPr>
              <w:tabs>
                <w:tab w:val="left" w:pos="2340"/>
              </w:tabs>
              <w:ind w:firstLine="105" w:firstLineChars="50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ind w:firstLine="105" w:firstLineChars="50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ind w:firstLine="105" w:firstLineChars="50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ind w:firstLine="105" w:firstLineChars="50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ind w:firstLine="105" w:firstLineChars="50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ind w:firstLine="105" w:firstLineChars="50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ind w:firstLine="105" w:firstLineChars="50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ind w:firstLine="105" w:firstLineChars="50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ind w:firstLine="105" w:firstLineChars="50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ind w:firstLine="105" w:firstLineChars="50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ind w:firstLine="105" w:firstLineChars="5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5" w:hRule="atLeast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</w:tc>
        <w:tc>
          <w:tcPr>
            <w:tcW w:w="4757" w:type="pct"/>
            <w:noWrap w:val="0"/>
            <w:vAlign w:val="top"/>
          </w:tcPr>
          <w:p>
            <w:pPr>
              <w:tabs>
                <w:tab w:val="left" w:pos="2340"/>
              </w:tabs>
              <w:spacing w:before="156" w:beforeLines="50"/>
              <w:ind w:firstLine="105" w:firstLineChars="5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课程建设的主要特色</w:t>
            </w:r>
          </w:p>
          <w:p>
            <w:pPr>
              <w:tabs>
                <w:tab w:val="left" w:pos="2340"/>
              </w:tabs>
              <w:spacing w:before="156" w:beforeLines="50"/>
              <w:ind w:firstLine="105" w:firstLineChars="50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spacing w:before="156" w:beforeLines="50"/>
              <w:ind w:firstLine="105" w:firstLineChars="50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spacing w:before="156" w:beforeLines="50"/>
              <w:ind w:firstLine="105" w:firstLineChars="50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spacing w:before="156" w:beforeLines="50"/>
              <w:ind w:firstLine="105" w:firstLineChars="50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spacing w:before="156" w:beforeLines="50"/>
              <w:ind w:firstLine="105" w:firstLineChars="50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spacing w:before="156" w:beforeLines="50"/>
              <w:ind w:firstLine="105" w:firstLineChars="50"/>
              <w:rPr>
                <w:rFonts w:hint="eastAsia"/>
                <w:szCs w:val="20"/>
              </w:rPr>
            </w:pPr>
          </w:p>
        </w:tc>
      </w:tr>
    </w:tbl>
    <w:p>
      <w:pPr>
        <w:tabs>
          <w:tab w:val="left" w:pos="2340"/>
        </w:tabs>
        <w:jc w:val="left"/>
        <w:rPr>
          <w:rFonts w:hint="eastAsia"/>
          <w:szCs w:val="20"/>
        </w:rPr>
      </w:pPr>
      <w:r>
        <w:rPr>
          <w:szCs w:val="20"/>
        </w:rPr>
        <w:br w:type="page"/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noWrap w:val="0"/>
            <w:vAlign w:val="top"/>
          </w:tcPr>
          <w:p>
            <w:pPr>
              <w:tabs>
                <w:tab w:val="left" w:pos="2340"/>
              </w:tabs>
              <w:spacing w:before="156" w:beforeLines="5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课程建设经费使用情况</w:t>
            </w:r>
          </w:p>
          <w:p>
            <w:pPr>
              <w:tabs>
                <w:tab w:val="left" w:pos="2340"/>
              </w:tabs>
              <w:spacing w:before="156" w:beforeLines="50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spacing w:before="156" w:beforeLines="50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spacing w:before="156" w:beforeLines="50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ind w:firstLine="3600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000" w:type="pct"/>
            <w:noWrap w:val="0"/>
            <w:vAlign w:val="center"/>
          </w:tcPr>
          <w:p>
            <w:pPr>
              <w:tabs>
                <w:tab w:val="left" w:pos="2340"/>
              </w:tabs>
              <w:adjustRightInd w:val="0"/>
              <w:snapToGrid w:val="0"/>
              <w:spacing w:before="156" w:beforeLines="5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教研室审核意见</w:t>
            </w:r>
          </w:p>
          <w:p>
            <w:pPr>
              <w:tabs>
                <w:tab w:val="left" w:pos="2340"/>
              </w:tabs>
              <w:jc w:val="left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  <w:tab w:val="left" w:pos="6312"/>
              </w:tabs>
              <w:jc w:val="left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jc w:val="left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jc w:val="left"/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  <w:tab w:val="left" w:pos="6240"/>
                <w:tab w:val="left" w:pos="6432"/>
                <w:tab w:val="left" w:pos="7560"/>
                <w:tab w:val="left" w:pos="8220"/>
              </w:tabs>
              <w:adjustRightInd w:val="0"/>
              <w:snapToGrid w:val="0"/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                                                           教研室主任签字：</w:t>
            </w:r>
          </w:p>
          <w:p>
            <w:pPr>
              <w:tabs>
                <w:tab w:val="left" w:pos="2340"/>
              </w:tabs>
              <w:adjustRightInd w:val="0"/>
              <w:snapToGrid w:val="0"/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  </w:t>
            </w:r>
          </w:p>
          <w:p>
            <w:pPr>
              <w:tabs>
                <w:tab w:val="left" w:pos="2340"/>
                <w:tab w:val="left" w:pos="6672"/>
                <w:tab w:val="left" w:pos="8460"/>
              </w:tabs>
              <w:adjustRightInd w:val="0"/>
              <w:snapToGrid w:val="0"/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                                                               年     月     日</w:t>
            </w:r>
          </w:p>
          <w:p>
            <w:pPr>
              <w:tabs>
                <w:tab w:val="left" w:pos="2340"/>
              </w:tabs>
              <w:jc w:val="left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tabs>
                <w:tab w:val="left" w:pos="2340"/>
              </w:tabs>
              <w:spacing w:before="156" w:beforeLines="5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系审核意见</w:t>
            </w: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ind w:firstLine="6195" w:firstLineChars="295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负责人签名：</w:t>
            </w:r>
          </w:p>
          <w:p>
            <w:pPr>
              <w:tabs>
                <w:tab w:val="left" w:pos="2340"/>
              </w:tabs>
              <w:ind w:firstLine="360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          </w:t>
            </w:r>
          </w:p>
          <w:p>
            <w:pPr>
              <w:tabs>
                <w:tab w:val="left" w:pos="2340"/>
                <w:tab w:val="left" w:pos="8232"/>
                <w:tab w:val="left" w:pos="8376"/>
              </w:tabs>
              <w:adjustRightInd w:val="0"/>
              <w:snapToGrid w:val="0"/>
              <w:spacing w:after="156" w:afterLines="50"/>
              <w:ind w:firstLine="6300" w:firstLineChars="300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tabs>
                <w:tab w:val="left" w:pos="2340"/>
              </w:tabs>
              <w:spacing w:before="156" w:beforeLines="5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专家组评议意见： </w:t>
            </w: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6756"/>
              </w:tabs>
              <w:rPr>
                <w:rFonts w:hint="eastAsia"/>
                <w:szCs w:val="20"/>
              </w:rPr>
            </w:pPr>
            <w:r>
              <w:rPr>
                <w:szCs w:val="20"/>
              </w:rPr>
              <w:tab/>
            </w:r>
          </w:p>
          <w:p>
            <w:pPr>
              <w:tabs>
                <w:tab w:val="left" w:pos="2340"/>
              </w:tabs>
              <w:ind w:firstLine="6300" w:firstLineChars="300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组长签字：</w:t>
            </w:r>
          </w:p>
          <w:p>
            <w:pPr>
              <w:tabs>
                <w:tab w:val="left" w:pos="2340"/>
              </w:tabs>
              <w:ind w:firstLine="4410" w:firstLineChars="210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           </w:t>
            </w:r>
          </w:p>
          <w:p>
            <w:pPr>
              <w:tabs>
                <w:tab w:val="left" w:pos="2340"/>
                <w:tab w:val="left" w:pos="6660"/>
                <w:tab w:val="left" w:pos="7560"/>
                <w:tab w:val="left" w:pos="8220"/>
              </w:tabs>
              <w:spacing w:after="156" w:afterLines="50"/>
              <w:ind w:left="3564" w:leftChars="1197" w:hanging="1050" w:hangingChars="50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5000" w:type="pct"/>
            <w:noWrap w:val="0"/>
            <w:vAlign w:val="top"/>
          </w:tcPr>
          <w:p>
            <w:pPr>
              <w:tabs>
                <w:tab w:val="left" w:pos="2340"/>
              </w:tabs>
              <w:spacing w:before="156" w:beforeLines="5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学院审核意见</w:t>
            </w: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>
            <w:pPr>
              <w:ind w:firstLine="4830" w:firstLineChars="2300"/>
              <w:rPr>
                <w:rFonts w:hint="eastAsia"/>
                <w:szCs w:val="20"/>
              </w:rPr>
            </w:pPr>
          </w:p>
          <w:p>
            <w:pPr>
              <w:rPr>
                <w:rFonts w:hint="eastAsia"/>
                <w:szCs w:val="20"/>
              </w:rPr>
            </w:pPr>
          </w:p>
          <w:p>
            <w:pPr>
              <w:ind w:firstLine="4830" w:firstLineChars="2300"/>
              <w:rPr>
                <w:rFonts w:hint="eastAsia"/>
                <w:szCs w:val="20"/>
              </w:rPr>
            </w:pPr>
          </w:p>
          <w:p>
            <w:pPr>
              <w:ind w:firstLine="6300" w:firstLineChars="300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负责人签名：   </w:t>
            </w:r>
          </w:p>
          <w:p>
            <w:pPr>
              <w:tabs>
                <w:tab w:val="left" w:pos="2340"/>
              </w:tabs>
              <w:ind w:firstLine="4725" w:firstLineChars="225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  </w:t>
            </w:r>
          </w:p>
          <w:p>
            <w:pPr>
              <w:tabs>
                <w:tab w:val="left" w:pos="2340"/>
                <w:tab w:val="left" w:pos="7584"/>
                <w:tab w:val="left" w:pos="8268"/>
              </w:tabs>
              <w:ind w:firstLine="6510" w:firstLineChars="310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年     月     日 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491D"/>
    <w:multiLevelType w:val="multilevel"/>
    <w:tmpl w:val="0FF1491D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A86EA3"/>
    <w:multiLevelType w:val="multilevel"/>
    <w:tmpl w:val="46A86EA3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4B30466B"/>
    <w:multiLevelType w:val="multilevel"/>
    <w:tmpl w:val="4B30466B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B42852"/>
    <w:multiLevelType w:val="multilevel"/>
    <w:tmpl w:val="58B42852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D70C32"/>
    <w:multiLevelType w:val="multilevel"/>
    <w:tmpl w:val="6AD70C32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F28CE"/>
    <w:rsid w:val="3A9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2020-09-24T01:53:00Z</dcterms:created>
  <dc:creator>Admin</dc:creator>
  <cp:lastModifiedBy>Admin</cp:lastModifiedBy>
  <dcterms:modified xsi:type="dcterms:W3CDTF">2020-09-24T05:39:47Z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